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46C99" w:rsidP="00F46C99" w14:paraId="748DB107" w14:textId="77777777">
      <w:pPr>
        <w:spacing w:line="480" w:lineRule="auto"/>
        <w:jc w:val="center"/>
      </w:pPr>
    </w:p>
    <w:p w:rsidR="00F46C99" w:rsidP="00F46C99" w14:paraId="337D0030" w14:textId="77777777">
      <w:pPr>
        <w:spacing w:line="480" w:lineRule="auto"/>
        <w:jc w:val="center"/>
      </w:pPr>
    </w:p>
    <w:p w:rsidR="00F46C99" w:rsidP="00F46C99" w14:paraId="1CB9E76C" w14:textId="77777777">
      <w:pPr>
        <w:spacing w:line="480" w:lineRule="auto"/>
        <w:jc w:val="center"/>
      </w:pPr>
    </w:p>
    <w:p w:rsidR="00F46C99" w:rsidP="00F46C99" w14:paraId="667F7C18" w14:textId="77777777">
      <w:pPr>
        <w:spacing w:line="480" w:lineRule="auto"/>
        <w:jc w:val="center"/>
      </w:pPr>
    </w:p>
    <w:p w:rsidR="00F46C99" w:rsidP="00F46C99" w14:paraId="0246909A" w14:textId="77777777">
      <w:pPr>
        <w:spacing w:line="480" w:lineRule="auto"/>
        <w:jc w:val="center"/>
      </w:pPr>
    </w:p>
    <w:p w:rsidR="00F46C99" w:rsidP="00F46C99" w14:paraId="4140EEB6" w14:textId="68261552">
      <w:pPr>
        <w:spacing w:line="480" w:lineRule="auto"/>
        <w:jc w:val="center"/>
      </w:pPr>
      <w:r>
        <w:t>Economics Referee Report</w:t>
      </w:r>
    </w:p>
    <w:p w:rsidR="00F46C99" w:rsidP="00F46C99" w14:paraId="09463E8D" w14:textId="4D9AA6C8">
      <w:pPr>
        <w:spacing w:line="480" w:lineRule="auto"/>
        <w:jc w:val="center"/>
      </w:pPr>
      <w:r>
        <w:t>Name</w:t>
      </w:r>
    </w:p>
    <w:p w:rsidR="00F46C99" w:rsidP="00F46C99" w14:paraId="48696F6D" w14:textId="21BE5008">
      <w:pPr>
        <w:spacing w:line="480" w:lineRule="auto"/>
        <w:jc w:val="center"/>
      </w:pPr>
      <w:r>
        <w:t>Institutional Affiliation</w:t>
      </w:r>
    </w:p>
    <w:p w:rsidR="00F46C99" w:rsidP="00F46C99" w14:paraId="1D1108BE" w14:textId="77777777">
      <w:pPr>
        <w:spacing w:line="480" w:lineRule="auto"/>
      </w:pPr>
    </w:p>
    <w:p w:rsidR="000D0BFB" w14:paraId="5870F15E" w14:textId="77777777">
      <w:r>
        <w:br w:type="page"/>
      </w:r>
    </w:p>
    <w:p w:rsidR="000D0BFB" w:rsidP="000D0BFB" w14:paraId="3E130691" w14:textId="7AEFB147">
      <w:pPr>
        <w:spacing w:line="480" w:lineRule="auto"/>
        <w:jc w:val="center"/>
      </w:pPr>
      <w:r>
        <w:t>Economics Referee Report</w:t>
      </w:r>
    </w:p>
    <w:p w:rsidR="00F46C99" w:rsidP="000D0BFB" w14:paraId="73129B20" w14:textId="77777777">
      <w:pPr>
        <w:spacing w:line="480" w:lineRule="auto"/>
        <w:ind w:firstLine="720"/>
      </w:pPr>
      <w:r>
        <w:t xml:space="preserve">The articles by Gordon (2018) and Mokyr (2018) presents arguments based on research that explain the reasons why economic growth has been stagnant or declining despite the rise in innovation. The two authors use literature from either of their articles to provide a background on how technology has influenced economic growth in the past but is no longer sustainable at the moment. In Gordon's article, the author explores the question of declining economic growth in a period where technology is advancing. In the article, the author notes that innovation no longer increases productivity a phenomenon that directly impacts on growth. The article used a qualitative methodology where it reviews population statistics, labour market participation, income inequality, education, and the role of innovation. The focus of this methodology allowed the author to provide historical background and understanding of economic growth concerning innovation. The paper concludes with the argument that there are other factors apart from innovation that influence economic growth. Even though economic growth has been responsible for increased productivity in the recent past, it is no longer productive to warrant economic growth. In Mokyr's article, the author focuses on the economic history of innovation and what can be learned from history. In this article, the author questions how innovation has impacted economic growth throughout history. In the article, the author uses the methodology of the period before industrial evolution and that period after the industrial revolution. The author provides three reasons why economic growth was slow before the industrial revolution. The author further focuses on technological innovation and if it can be sustained. The author concludes that economic history does not teach us anting. The only worry about technology is the ability to sustain its benefits in fueling economic growth. The article contributes to the </w:t>
      </w:r>
      <w:r>
        <w:t xml:space="preserve">existing literature by providing a perspective of developing economic policies that can spur economic growth. </w:t>
      </w:r>
    </w:p>
    <w:p w:rsidR="00F46C99" w:rsidP="000D0BFB" w14:paraId="2BD600C1" w14:textId="77777777">
      <w:pPr>
        <w:spacing w:line="480" w:lineRule="auto"/>
        <w:ind w:firstLine="720"/>
      </w:pPr>
      <w:r>
        <w:t>The questions asked in both articles are important since economist have long found it hard to explain the reason why innovation does not grow the economy. There is some similarity between the two articles based on the questions asked by the author. Even though the second article is based on history, it only helps to elaborate on the arguments presented by Gordon as to why innovation does not impact on economic growth. The evidence presented by Gordon is that factors such as economic growth influenced labour participation, which affects productivity. As such, inequalities that exist in the economy, such as those that relate to income distribution does not make technology a game changer in spurring economic growth. The significance of the other research questions in Mokyr article helps in elaborating the need to stop from relying on economic history to explain the current economic phenomenon. As such, these questions are critical in expanding the discussion, particularly on what can be done to make innovation have a greater impact on economic growth. The two papers are convincing as one review the literature of the other to present a case relating to innovation.
</w:t>
      </w:r>
    </w:p>
    <w:p w:rsidR="00F46C99" w:rsidP="000D0BFB" w14:paraId="4BE7B5C4" w14:textId="77777777">
      <w:pPr>
        <w:spacing w:line="480" w:lineRule="auto"/>
        <w:ind w:firstLine="720"/>
      </w:pPr>
      <w:r>
        <w:t xml:space="preserve">Despite the efforts of the authors to explain their arguments on the issue to do with innovation, they are unclear on how innovation affects economic growth. In the first article, Gordon chooses a methodology that looks at how other factors affect economic growth and how innovation acts as a link. The approach is appropriate, but the author failed to provide a detailed discussion on innovation. Besides, the focus of innovation in these cases touches on technology but disregards other aspects of social science and how it contributes to economic growth. Besides, the conclusion of the paper is unclear, leaving the reader at crossroads in understanding the stand of the author on these important economic issues. In the second article by Mokyr, the </w:t>
      </w:r>
      <w:r>
        <w:t xml:space="preserve">author does good work in providing a history between different periods, jumps to how to measure technology and embarks to a discussion if technology can be sustained. There is no clear link in the paper on how innovation impacts on economic growth. The paper concludes while addressing economic growth in terms of leisure. Leisure is an activity that is debatable and has little impact on real economic growth. The conclusion should have been specific in addressing the real issues in the paper.  </w:t>
      </w:r>
    </w:p>
    <w:p w:rsidR="000D0BFB" w:rsidP="000D0BFB" w14:paraId="79BD3B87" w14:textId="7353B9BE">
      <w:pPr>
        <w:spacing w:line="480" w:lineRule="auto"/>
        <w:ind w:firstLine="720"/>
      </w:pPr>
      <w:r>
        <w:t>The two authors have offered direction for future research on the topic of innovation and economic growth. In Gordon’s article, the author takes sides and provides an argument as to why innovation cannot salvage the declining economic growth. The author would have improved the article by providing a brief discussion on how innovation has supported growth despite failures from other sectors. In the second article, the author can further improve the paper through a reasoned discussion on how other factors influence innovation and economic growth. The discussion will provide a link of concluding as to why we should not rely on economic history but focus on sustaining innovation to improve economic growth in the future.</w:t>
      </w:r>
    </w:p>
    <w:p w:rsidR="000D0BFB" w14:paraId="6E099C77" w14:textId="77777777">
      <w:r>
        <w:br w:type="page"/>
      </w:r>
    </w:p>
    <w:p w:rsidR="008913CD" w:rsidP="000D0BFB" w14:paraId="190F198B" w14:textId="0BC1B6EB">
      <w:pPr>
        <w:spacing w:line="480" w:lineRule="auto"/>
        <w:ind w:firstLine="720"/>
        <w:jc w:val="center"/>
      </w:pPr>
      <w:r>
        <w:t>References</w:t>
      </w:r>
    </w:p>
    <w:p w:rsidR="000D0BFB" w:rsidRPr="000D0BFB" w:rsidP="000D0BFB" w14:paraId="50BC963C" w14:textId="77777777">
      <w:pPr>
        <w:spacing w:line="480" w:lineRule="auto"/>
        <w:ind w:left="720" w:hanging="720"/>
        <w:rPr>
          <w:lang w:bidi="en-US"/>
        </w:rPr>
      </w:pPr>
      <w:r w:rsidRPr="000D0BFB">
        <w:rPr>
          <w:lang w:bidi="en-US"/>
        </w:rPr>
        <w:t>Gordon, Robert J., 2018, “Declining A</w:t>
      </w:r>
      <w:bookmarkStart w:id="0" w:name="_GoBack"/>
      <w:bookmarkEnd w:id="0"/>
      <w:r w:rsidRPr="000D0BFB">
        <w:rPr>
          <w:lang w:bidi="en-US"/>
        </w:rPr>
        <w:t xml:space="preserve">merican Growth despite Ongoing Innovation, </w:t>
      </w:r>
      <w:r w:rsidRPr="000D0BFB">
        <w:rPr>
          <w:i/>
          <w:lang w:bidi="en-US"/>
        </w:rPr>
        <w:t xml:space="preserve">Explorations in Economic History </w:t>
      </w:r>
      <w:r w:rsidRPr="000D0BFB">
        <w:rPr>
          <w:lang w:bidi="en-US"/>
        </w:rPr>
        <w:t>69, 1</w:t>
      </w:r>
      <w:r w:rsidRPr="000D0BFB">
        <w:rPr>
          <w:rFonts w:ascii="Cambria Math" w:hAnsi="Cambria Math" w:cs="Cambria Math"/>
          <w:lang w:bidi="en-US"/>
        </w:rPr>
        <w:t>‐</w:t>
      </w:r>
      <w:r w:rsidRPr="000D0BFB">
        <w:rPr>
          <w:lang w:bidi="en-US"/>
        </w:rPr>
        <w:t>12.</w:t>
      </w:r>
    </w:p>
    <w:p w:rsidR="000D0BFB" w:rsidRPr="000D0BFB" w:rsidP="000D0BFB" w14:paraId="6DDC6BBD" w14:textId="77777777">
      <w:pPr>
        <w:spacing w:line="480" w:lineRule="auto"/>
        <w:ind w:left="720" w:hanging="720"/>
        <w:rPr>
          <w:lang w:bidi="en-US"/>
        </w:rPr>
      </w:pPr>
      <w:r w:rsidRPr="000D0BFB">
        <w:rPr>
          <w:lang w:bidi="en-US"/>
        </w:rPr>
        <w:t xml:space="preserve">Mokyr, Joel, 2018, “The Past and the Future of Innovation: Some Lessons from Economic History,” </w:t>
      </w:r>
      <w:r w:rsidRPr="000D0BFB">
        <w:rPr>
          <w:i/>
          <w:lang w:bidi="en-US"/>
        </w:rPr>
        <w:t xml:space="preserve">Explorations in Economic History </w:t>
      </w:r>
      <w:r w:rsidRPr="000D0BFB">
        <w:rPr>
          <w:lang w:bidi="en-US"/>
        </w:rPr>
        <w:t>69, 13</w:t>
      </w:r>
      <w:r w:rsidRPr="000D0BFB">
        <w:rPr>
          <w:rFonts w:ascii="Cambria Math" w:hAnsi="Cambria Math" w:cs="Cambria Math"/>
          <w:lang w:bidi="en-US"/>
        </w:rPr>
        <w:t>‐</w:t>
      </w:r>
      <w:r w:rsidRPr="000D0BFB">
        <w:rPr>
          <w:lang w:bidi="en-US"/>
        </w:rPr>
        <w:t>26.</w:t>
      </w:r>
    </w:p>
    <w:p w:rsidR="000D0BFB" w:rsidRPr="00F46C99" w:rsidP="000D0BFB" w14:paraId="30971E05" w14:textId="77777777">
      <w:pPr>
        <w:spacing w:line="480" w:lineRule="auto"/>
      </w:pPr>
    </w:p>
    <w:sectPr w:rsidSect="000D0BF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BFB" w14:paraId="5429D7F4" w14:textId="7F572E37">
    <w:pPr>
      <w:pStyle w:val="Header"/>
      <w:jc w:val="right"/>
    </w:pPr>
    <w:r>
      <w:t>ECONOMICS REFEREE REPORT</w:t>
    </w:r>
    <w:r>
      <w:t xml:space="preserve"> </w:t>
    </w:r>
    <w:r>
      <w:tab/>
    </w:r>
    <w:r>
      <w:tab/>
    </w:r>
    <w:sdt>
      <w:sdtPr>
        <w:id w:val="-3993641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F46C99" w14:paraId="6519A60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BFB" w14:paraId="7E801275" w14:textId="0DD8A97B">
    <w:pPr>
      <w:pStyle w:val="Header"/>
      <w:jc w:val="right"/>
    </w:pPr>
    <w:r>
      <w:t xml:space="preserve">Running head: </w:t>
    </w:r>
    <w:r>
      <w:t>ECONOMICS REFEREE REPORT</w:t>
    </w:r>
    <w:r>
      <w:t xml:space="preserve"> </w:t>
    </w:r>
    <w:r>
      <w:tab/>
    </w:r>
    <w:sdt>
      <w:sdtPr>
        <w:id w:val="-16145075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0D0BFB" w14:paraId="58770E7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53208E"/>
    <w:multiLevelType w:val="multilevel"/>
    <w:tmpl w:val="0053208E"/>
    <w:lvl w:ilvl="0">
      <w:start w:val="0"/>
      <w:numFmt w:val="bullet"/>
      <w:lvlText w:val=""/>
      <w:lvlJc w:val="left"/>
      <w:pPr>
        <w:ind w:left="860" w:hanging="360"/>
      </w:pPr>
      <w:rPr>
        <w:rFonts w:ascii="Symbol" w:eastAsia="Symbol" w:hAnsi="Symbol" w:cs="Symbol" w:hint="default"/>
        <w:w w:val="100"/>
        <w:sz w:val="24"/>
        <w:szCs w:val="24"/>
        <w:lang w:val="en-US" w:eastAsia="en-US" w:bidi="en-US"/>
      </w:rPr>
    </w:lvl>
    <w:lvl w:ilvl="1">
      <w:start w:val="0"/>
      <w:numFmt w:val="bullet"/>
      <w:lvlText w:val="•"/>
      <w:lvlJc w:val="left"/>
      <w:pPr>
        <w:ind w:left="1738" w:hanging="360"/>
      </w:pPr>
      <w:rPr>
        <w:rFonts w:hint="default"/>
        <w:lang w:val="en-US" w:eastAsia="en-US" w:bidi="en-US"/>
      </w:rPr>
    </w:lvl>
    <w:lvl w:ilvl="2">
      <w:start w:val="0"/>
      <w:numFmt w:val="bullet"/>
      <w:lvlText w:val="•"/>
      <w:lvlJc w:val="left"/>
      <w:pPr>
        <w:ind w:left="2616" w:hanging="360"/>
      </w:pPr>
      <w:rPr>
        <w:rFonts w:hint="default"/>
        <w:lang w:val="en-US" w:eastAsia="en-US" w:bidi="en-US"/>
      </w:rPr>
    </w:lvl>
    <w:lvl w:ilvl="3">
      <w:start w:val="0"/>
      <w:numFmt w:val="bullet"/>
      <w:lvlText w:val="•"/>
      <w:lvlJc w:val="left"/>
      <w:pPr>
        <w:ind w:left="3494" w:hanging="360"/>
      </w:pPr>
      <w:rPr>
        <w:rFonts w:hint="default"/>
        <w:lang w:val="en-US" w:eastAsia="en-US" w:bidi="en-US"/>
      </w:rPr>
    </w:lvl>
    <w:lvl w:ilvl="4">
      <w:start w:val="0"/>
      <w:numFmt w:val="bullet"/>
      <w:lvlText w:val="•"/>
      <w:lvlJc w:val="left"/>
      <w:pPr>
        <w:ind w:left="4372" w:hanging="360"/>
      </w:pPr>
      <w:rPr>
        <w:rFonts w:hint="default"/>
        <w:lang w:val="en-US" w:eastAsia="en-US" w:bidi="en-US"/>
      </w:rPr>
    </w:lvl>
    <w:lvl w:ilvl="5">
      <w:start w:val="0"/>
      <w:numFmt w:val="bullet"/>
      <w:lvlText w:val="•"/>
      <w:lvlJc w:val="left"/>
      <w:pPr>
        <w:ind w:left="5250" w:hanging="360"/>
      </w:pPr>
      <w:rPr>
        <w:rFonts w:hint="default"/>
        <w:lang w:val="en-US" w:eastAsia="en-US" w:bidi="en-US"/>
      </w:rPr>
    </w:lvl>
    <w:lvl w:ilvl="6">
      <w:start w:val="0"/>
      <w:numFmt w:val="bullet"/>
      <w:lvlText w:val="•"/>
      <w:lvlJc w:val="left"/>
      <w:pPr>
        <w:ind w:left="6128" w:hanging="360"/>
      </w:pPr>
      <w:rPr>
        <w:rFonts w:hint="default"/>
        <w:lang w:val="en-US" w:eastAsia="en-US" w:bidi="en-US"/>
      </w:rPr>
    </w:lvl>
    <w:lvl w:ilvl="7">
      <w:start w:val="0"/>
      <w:numFmt w:val="bullet"/>
      <w:lvlText w:val="•"/>
      <w:lvlJc w:val="left"/>
      <w:pPr>
        <w:ind w:left="7006" w:hanging="360"/>
      </w:pPr>
      <w:rPr>
        <w:rFonts w:hint="default"/>
        <w:lang w:val="en-US" w:eastAsia="en-US" w:bidi="en-US"/>
      </w:rPr>
    </w:lvl>
    <w:lvl w:ilvl="8">
      <w:start w:val="0"/>
      <w:numFmt w:val="bullet"/>
      <w:lvlText w:val="•"/>
      <w:lvlJc w:val="left"/>
      <w:pPr>
        <w:ind w:left="7884"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7C3"/>
    <w:rsid w:val="000D0BFB"/>
    <w:rsid w:val="00134CEC"/>
    <w:rsid w:val="001D03F7"/>
    <w:rsid w:val="002516EE"/>
    <w:rsid w:val="00311C8B"/>
    <w:rsid w:val="008913CD"/>
    <w:rsid w:val="009537C3"/>
    <w:rsid w:val="00AD75A6"/>
    <w:rsid w:val="00AE46CF"/>
    <w:rsid w:val="00B4464F"/>
    <w:rsid w:val="00C74298"/>
    <w:rsid w:val="00ED2258"/>
    <w:rsid w:val="00F46C9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154AC3E-CC93-44C4-AEF1-ABD2C0DEA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6C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C99"/>
  </w:style>
  <w:style w:type="paragraph" w:styleId="Footer">
    <w:name w:val="footer"/>
    <w:basedOn w:val="Normal"/>
    <w:link w:val="FooterChar"/>
    <w:uiPriority w:val="99"/>
    <w:unhideWhenUsed/>
    <w:rsid w:val="00F46C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5</Pages>
  <Words>878</Words>
  <Characters>4708</Characters>
  <Application>Microsoft Office Word</Application>
  <DocSecurity>0</DocSecurity>
  <Lines>63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2019-05-27T11:11:00Z</dcterms:created>
  <dcterms:modified xsi:type="dcterms:W3CDTF">2019-05-27T14:41:00Z</dcterms:modified>
</cp:coreProperties>
</file>